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AA" w:rsidRDefault="00A419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480" w:lineRule="atLeast"/>
        <w:outlineLvl w:val="0"/>
        <w:rPr>
          <w:rFonts w:ascii="Times New Roman" w:eastAsia="Times New Roman" w:hAnsi="Times New Roman" w:cs="Times New Roman"/>
          <w:b/>
          <w:color w:val="0B1F33"/>
          <w:sz w:val="28"/>
        </w:rPr>
      </w:pPr>
      <w:r>
        <w:rPr>
          <w:rFonts w:ascii="Times New Roman" w:eastAsia="Times New Roman" w:hAnsi="Times New Roman" w:cs="Times New Roman"/>
          <w:b/>
          <w:color w:val="0B1F33"/>
          <w:sz w:val="28"/>
        </w:rPr>
        <w:t>Градостроительный план на землю можно оформить онлайн.</w:t>
      </w:r>
    </w:p>
    <w:p w:rsidR="003E29AA" w:rsidRDefault="003E29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480" w:lineRule="atLeast"/>
        <w:outlineLvl w:val="0"/>
        <w:rPr>
          <w:rFonts w:ascii="Times New Roman" w:eastAsia="Times New Roman" w:hAnsi="Times New Roman" w:cs="Times New Roman"/>
          <w:sz w:val="28"/>
        </w:rPr>
      </w:pPr>
    </w:p>
    <w:p w:rsidR="003E29AA" w:rsidRDefault="00A419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 </w:t>
      </w:r>
      <w:hyperlink r:id="rId8" w:tooltip="https://www.gosuslugi.ru/600142/1/form" w:history="1">
        <w:r>
          <w:rPr>
            <w:rStyle w:val="aa"/>
            <w:rFonts w:ascii="Times New Roman" w:eastAsia="Times New Roman" w:hAnsi="Times New Roman" w:cs="Times New Roman"/>
            <w:sz w:val="28"/>
          </w:rPr>
          <w:t>Госуслугах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можно оформить, исправить ошибку или заказать  дубликат градостроительного плана земельного участка. Документ будет готов в течение 14 дней.</w:t>
      </w:r>
    </w:p>
    <w:p w:rsidR="003E29AA" w:rsidRDefault="003E29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E29AA" w:rsidRDefault="00A419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Градостроительный план необходим застройщику для подготовки проектной документации  и получения разрешения на стр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оительство объектов капитального строительства. Он</w:t>
      </w:r>
      <w:r>
        <w:rPr>
          <w:rFonts w:ascii="Times New Roman" w:eastAsia="Times New Roman" w:hAnsi="Times New Roman" w:cs="Times New Roman"/>
          <w:color w:val="0B1F33"/>
          <w:sz w:val="28"/>
          <w:highlight w:val="white"/>
        </w:rPr>
        <w:t xml:space="preserve"> отражает установленные границы и ограничения использования земельного участка, параметры разрешенного строительства, технические условия подключения объектов строительства к инженерным сетям.</w:t>
      </w:r>
    </w:p>
    <w:p w:rsidR="003E29AA" w:rsidRDefault="003E29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color w:val="0B1F33"/>
          <w:sz w:val="28"/>
        </w:rPr>
      </w:pPr>
    </w:p>
    <w:p w:rsidR="003E29AA" w:rsidRDefault="00A419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color w:val="0B1F33"/>
          <w:sz w:val="28"/>
        </w:rPr>
      </w:pPr>
      <w:r>
        <w:rPr>
          <w:rFonts w:ascii="Times New Roman" w:eastAsia="Times New Roman" w:hAnsi="Times New Roman" w:cs="Times New Roman"/>
          <w:color w:val="0B1F33"/>
          <w:sz w:val="28"/>
        </w:rPr>
        <w:t>Срок действи</w:t>
      </w:r>
      <w:r>
        <w:rPr>
          <w:rFonts w:ascii="Times New Roman" w:eastAsia="Times New Roman" w:hAnsi="Times New Roman" w:cs="Times New Roman"/>
          <w:color w:val="0B1F33"/>
          <w:sz w:val="28"/>
        </w:rPr>
        <w:t>я документа — 3</w:t>
      </w:r>
      <w:r>
        <w:rPr>
          <w:rFonts w:ascii="Times New Roman" w:eastAsia="Times New Roman" w:hAnsi="Times New Roman" w:cs="Times New Roman"/>
          <w:color w:val="0B1F33"/>
          <w:sz w:val="28"/>
          <w:highlight w:val="white"/>
        </w:rPr>
        <w:t xml:space="preserve"> года со дня выдачи. </w:t>
      </w:r>
    </w:p>
    <w:p w:rsidR="003E29AA" w:rsidRDefault="00A419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 w:line="283" w:lineRule="exac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Для оформления онлайн необходимо:</w:t>
      </w:r>
    </w:p>
    <w:p w:rsidR="003E29AA" w:rsidRDefault="00A4198A">
      <w:pPr>
        <w:pStyle w:val="af4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иметь подтвержденную учетную запись ЕСИА;</w:t>
      </w:r>
    </w:p>
    <w:p w:rsidR="003E29AA" w:rsidRDefault="00A4198A">
      <w:pPr>
        <w:pStyle w:val="af4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авторизоваться на Госуслугах, перейти в раздел «Строительство, недвижимость» во вкладку </w:t>
      </w:r>
      <w:hyperlink r:id="rId9" w:tooltip="https://www.gosuslugi.ru/600142/1/form" w:history="1">
        <w:r>
          <w:rPr>
            <w:rStyle w:val="aa"/>
            <w:rFonts w:ascii="Times New Roman" w:eastAsia="Times New Roman" w:hAnsi="Times New Roman" w:cs="Times New Roman"/>
            <w:sz w:val="28"/>
          </w:rPr>
          <w:t>градостроительный план земельного участка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:rsidR="003E29AA" w:rsidRDefault="00A4198A">
      <w:pPr>
        <w:pStyle w:val="af4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заполнить заявление.</w:t>
      </w:r>
    </w:p>
    <w:p w:rsidR="003E29AA" w:rsidRDefault="00A419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К заявлению приложить копии:</w:t>
      </w:r>
    </w:p>
    <w:p w:rsidR="003E29AA" w:rsidRDefault="00A4198A">
      <w:pPr>
        <w:pStyle w:val="af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документа, удостоверяющего личность гражданина РФ;</w:t>
      </w:r>
    </w:p>
    <w:p w:rsidR="003E29AA" w:rsidRDefault="00A4198A">
      <w:pPr>
        <w:pStyle w:val="af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доверенности и до</w:t>
      </w:r>
      <w:r>
        <w:rPr>
          <w:rFonts w:ascii="Times New Roman" w:eastAsia="Times New Roman" w:hAnsi="Times New Roman" w:cs="Times New Roman"/>
          <w:sz w:val="28"/>
        </w:rPr>
        <w:t>кумента, удостоверяющего личность представителя заявителя (в случае имеющегося);</w:t>
      </w:r>
    </w:p>
    <w:p w:rsidR="003E29AA" w:rsidRDefault="00A4198A">
      <w:pPr>
        <w:pStyle w:val="af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правоустанавливающих документов на земельный участок и (или) объекты капитального строительства;</w:t>
      </w:r>
    </w:p>
    <w:p w:rsidR="003E29AA" w:rsidRDefault="00A4198A">
      <w:pPr>
        <w:pStyle w:val="af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выписки из ЕГРН об объекте недвижимости и основных характеристиках зарегистрир</w:t>
      </w:r>
      <w:r>
        <w:rPr>
          <w:rFonts w:ascii="Times New Roman" w:eastAsia="Times New Roman" w:hAnsi="Times New Roman" w:cs="Times New Roman"/>
          <w:sz w:val="28"/>
        </w:rPr>
        <w:t>ованных прав;</w:t>
      </w:r>
    </w:p>
    <w:p w:rsidR="003E29AA" w:rsidRDefault="00A4198A">
      <w:pPr>
        <w:pStyle w:val="af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выписки ЕГРИП или ЕГРЮЛ;</w:t>
      </w:r>
    </w:p>
    <w:p w:rsidR="003E29AA" w:rsidRDefault="00A4198A">
      <w:pPr>
        <w:pStyle w:val="af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утвержденных проектов межевания территории или схемы расположения земельного участка на кадастровом плане;</w:t>
      </w:r>
    </w:p>
    <w:p w:rsidR="003E29AA" w:rsidRDefault="00A4198A">
      <w:pPr>
        <w:pStyle w:val="af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заключения комитета по государственному контролю, использованию и охране памятников истории и культуры (если в границах земельного участка расположен объект культурного наследия).</w:t>
      </w:r>
    </w:p>
    <w:p w:rsidR="003E29AA" w:rsidRDefault="003E29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E29AA" w:rsidRDefault="00A419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rPr>
          <w:rFonts w:ascii="Times New Roman" w:eastAsia="Times New Roman" w:hAnsi="Times New Roman" w:cs="Times New Roman"/>
          <w:color w:val="0B1F33"/>
          <w:sz w:val="28"/>
        </w:rPr>
      </w:pPr>
      <w:r>
        <w:rPr>
          <w:rFonts w:ascii="Times New Roman" w:eastAsia="Times New Roman" w:hAnsi="Times New Roman" w:cs="Times New Roman"/>
          <w:color w:val="0B1F33"/>
          <w:sz w:val="28"/>
          <w:highlight w:val="white"/>
        </w:rPr>
        <w:lastRenderedPageBreak/>
        <w:t>Для строительства </w:t>
      </w:r>
      <w:r>
        <w:rPr>
          <w:rFonts w:ascii="Times New Roman" w:eastAsia="Times New Roman" w:hAnsi="Times New Roman" w:cs="Times New Roman"/>
          <w:color w:val="0D4CD3"/>
          <w:sz w:val="28"/>
          <w:highlight w:val="white"/>
        </w:rPr>
        <w:t>индивидуального жилого</w:t>
      </w:r>
      <w:r>
        <w:rPr>
          <w:rFonts w:ascii="Times New Roman" w:eastAsia="Times New Roman" w:hAnsi="Times New Roman" w:cs="Times New Roman"/>
          <w:color w:val="0B1F33"/>
          <w:sz w:val="28"/>
          <w:highlight w:val="white"/>
        </w:rPr>
        <w:t> или </w:t>
      </w:r>
      <w:r>
        <w:rPr>
          <w:rFonts w:ascii="Times New Roman" w:eastAsia="Times New Roman" w:hAnsi="Times New Roman" w:cs="Times New Roman"/>
          <w:color w:val="0D4CD3"/>
          <w:sz w:val="28"/>
          <w:highlight w:val="white"/>
        </w:rPr>
        <w:t>садового дома</w:t>
      </w:r>
      <w:r>
        <w:rPr>
          <w:rFonts w:ascii="Times New Roman" w:eastAsia="Times New Roman" w:hAnsi="Times New Roman" w:cs="Times New Roman"/>
          <w:color w:val="0B1F33"/>
          <w:sz w:val="28"/>
          <w:highlight w:val="white"/>
        </w:rPr>
        <w:t> оформлять градос</w:t>
      </w:r>
      <w:r>
        <w:rPr>
          <w:rFonts w:ascii="Times New Roman" w:eastAsia="Times New Roman" w:hAnsi="Times New Roman" w:cs="Times New Roman"/>
          <w:color w:val="0B1F33"/>
          <w:sz w:val="28"/>
          <w:highlight w:val="white"/>
        </w:rPr>
        <w:t>троительный план земельного участка не требуется.</w:t>
      </w:r>
    </w:p>
    <w:p w:rsidR="003E29AA" w:rsidRDefault="003E29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rPr>
          <w:rFonts w:ascii="Times New Roman" w:eastAsia="Times New Roman" w:hAnsi="Times New Roman" w:cs="Times New Roman"/>
          <w:sz w:val="28"/>
        </w:rPr>
      </w:pPr>
    </w:p>
    <w:p w:rsidR="003E29AA" w:rsidRDefault="00A419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Услуга оказывается министерством строительства, жилищно —коммунального, дорожного хозяйства и транспорта Оренбургской области.</w:t>
      </w:r>
    </w:p>
    <w:p w:rsidR="003E29AA" w:rsidRDefault="00A419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Новости цифрового Оренбуржья на: </w:t>
      </w:r>
      <w:hyperlink w:history="1">
        <w:r>
          <w:rPr>
            <w:rStyle w:val="aa"/>
            <w:rFonts w:ascii="Times New Roman" w:eastAsia="Times New Roman" w:hAnsi="Times New Roman" w:cs="Times New Roman"/>
            <w:color w:val="000000"/>
            <w:sz w:val="28"/>
          </w:rPr>
          <w:t>#минцифра56</w:t>
        </w:r>
      </w:hyperlink>
      <w:hyperlink w:history="1">
        <w:r>
          <w:rPr>
            <w:rStyle w:val="aa"/>
            <w:rFonts w:ascii="Times New Roman" w:eastAsia="Times New Roman" w:hAnsi="Times New Roman" w:cs="Times New Roman"/>
            <w:sz w:val="28"/>
          </w:rPr>
          <w:t>https://t.me/orenmincifra</w:t>
        </w:r>
      </w:hyperlink>
      <w:r>
        <w:rPr>
          <w:rFonts w:ascii="Times New Roman" w:eastAsia="Times New Roman" w:hAnsi="Times New Roman" w:cs="Times New Roman"/>
          <w:sz w:val="28"/>
        </w:rPr>
        <w:t>https://vk.com/dminoren</w:t>
      </w:r>
    </w:p>
    <w:p w:rsidR="003E29AA" w:rsidRDefault="003E29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rPr>
          <w:rFonts w:ascii="Times New Roman" w:eastAsia="Times New Roman" w:hAnsi="Times New Roman" w:cs="Times New Roman"/>
          <w:sz w:val="28"/>
        </w:rPr>
      </w:pPr>
    </w:p>
    <w:sectPr w:rsidR="003E29AA" w:rsidSect="003E29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98A" w:rsidRDefault="00A4198A">
      <w:pPr>
        <w:spacing w:after="0" w:line="240" w:lineRule="auto"/>
      </w:pPr>
      <w:r>
        <w:separator/>
      </w:r>
    </w:p>
  </w:endnote>
  <w:endnote w:type="continuationSeparator" w:id="1">
    <w:p w:rsidR="00A4198A" w:rsidRDefault="00A4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98A" w:rsidRDefault="00A4198A">
      <w:pPr>
        <w:spacing w:after="0" w:line="240" w:lineRule="auto"/>
      </w:pPr>
      <w:r>
        <w:separator/>
      </w:r>
    </w:p>
  </w:footnote>
  <w:footnote w:type="continuationSeparator" w:id="1">
    <w:p w:rsidR="00A4198A" w:rsidRDefault="00A41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78C2"/>
    <w:multiLevelType w:val="hybridMultilevel"/>
    <w:tmpl w:val="5AAAB5A6"/>
    <w:lvl w:ilvl="0" w:tplc="343C62A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244E5E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AFCC70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D782475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E94406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326A8A2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282ED2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4FF85F0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4E9409D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>
    <w:nsid w:val="50550E19"/>
    <w:multiLevelType w:val="hybridMultilevel"/>
    <w:tmpl w:val="10ACEF00"/>
    <w:lvl w:ilvl="0" w:tplc="6E7E43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1B2164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59EC0C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E9E49A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DA839C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9A0D14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8343CC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2BA7FD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BC8E6F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9AA"/>
    <w:rsid w:val="003E29AA"/>
    <w:rsid w:val="00A4198A"/>
    <w:rsid w:val="00A5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E29AA"/>
    <w:pPr>
      <w:keepNext/>
      <w:keepLines/>
      <w:spacing w:before="480"/>
      <w:outlineLvl w:val="0"/>
    </w:pPr>
    <w:rPr>
      <w:sz w:val="40"/>
      <w:szCs w:val="40"/>
    </w:rPr>
  </w:style>
  <w:style w:type="character" w:customStyle="1" w:styleId="Heading1Char">
    <w:name w:val="Heading 1 Char"/>
    <w:link w:val="Heading1"/>
    <w:uiPriority w:val="9"/>
    <w:rsid w:val="003E29A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E29AA"/>
    <w:pPr>
      <w:keepNext/>
      <w:keepLines/>
      <w:spacing w:before="360"/>
      <w:outlineLvl w:val="1"/>
    </w:pPr>
    <w:rPr>
      <w:sz w:val="34"/>
    </w:rPr>
  </w:style>
  <w:style w:type="character" w:customStyle="1" w:styleId="Heading2Char">
    <w:name w:val="Heading 2 Char"/>
    <w:link w:val="Heading2"/>
    <w:uiPriority w:val="9"/>
    <w:rsid w:val="003E29A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E29AA"/>
    <w:pPr>
      <w:keepNext/>
      <w:keepLines/>
      <w:spacing w:before="320"/>
      <w:outlineLvl w:val="2"/>
    </w:pPr>
    <w:rPr>
      <w:sz w:val="30"/>
      <w:szCs w:val="30"/>
    </w:rPr>
  </w:style>
  <w:style w:type="character" w:customStyle="1" w:styleId="Heading3Char">
    <w:name w:val="Heading 3 Char"/>
    <w:link w:val="Heading3"/>
    <w:uiPriority w:val="9"/>
    <w:rsid w:val="003E29A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E29AA"/>
    <w:pPr>
      <w:keepNext/>
      <w:keepLines/>
      <w:spacing w:before="320"/>
      <w:outlineLvl w:val="3"/>
    </w:pPr>
    <w:rPr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E29A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E29AA"/>
    <w:pPr>
      <w:keepNext/>
      <w:keepLines/>
      <w:spacing w:before="320"/>
      <w:outlineLvl w:val="4"/>
    </w:pPr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3E29A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E29AA"/>
    <w:pPr>
      <w:keepNext/>
      <w:keepLines/>
      <w:spacing w:before="320"/>
      <w:outlineLvl w:val="5"/>
    </w:pPr>
    <w:rPr>
      <w:b/>
      <w:bCs/>
    </w:rPr>
  </w:style>
  <w:style w:type="character" w:customStyle="1" w:styleId="Heading6Char">
    <w:name w:val="Heading 6 Char"/>
    <w:link w:val="Heading6"/>
    <w:uiPriority w:val="9"/>
    <w:rsid w:val="003E29A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E29AA"/>
    <w:pPr>
      <w:keepNext/>
      <w:keepLines/>
      <w:spacing w:before="320"/>
      <w:outlineLvl w:val="6"/>
    </w:pPr>
    <w:rPr>
      <w:b/>
      <w:bCs/>
      <w:i/>
      <w:iCs/>
    </w:rPr>
  </w:style>
  <w:style w:type="character" w:customStyle="1" w:styleId="Heading7Char">
    <w:name w:val="Heading 7 Char"/>
    <w:link w:val="Heading7"/>
    <w:uiPriority w:val="9"/>
    <w:rsid w:val="003E29A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E29AA"/>
    <w:pPr>
      <w:keepNext/>
      <w:keepLines/>
      <w:spacing w:before="320"/>
      <w:outlineLvl w:val="7"/>
    </w:pPr>
    <w:rPr>
      <w:i/>
      <w:iCs/>
    </w:rPr>
  </w:style>
  <w:style w:type="character" w:customStyle="1" w:styleId="Heading8Char">
    <w:name w:val="Heading 8 Char"/>
    <w:link w:val="Heading8"/>
    <w:uiPriority w:val="9"/>
    <w:rsid w:val="003E29A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E29AA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3E29AA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3E29AA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3E29AA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3E29AA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3E29A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E29A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E29AA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3E29A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3E29A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3E29A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E29AA"/>
  </w:style>
  <w:style w:type="paragraph" w:customStyle="1" w:styleId="Footer">
    <w:name w:val="Footer"/>
    <w:basedOn w:val="a"/>
    <w:link w:val="CaptionChar"/>
    <w:uiPriority w:val="99"/>
    <w:unhideWhenUsed/>
    <w:rsid w:val="003E29A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E29A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E29AA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E29AA"/>
  </w:style>
  <w:style w:type="table" w:styleId="a9">
    <w:name w:val="Table Grid"/>
    <w:basedOn w:val="a1"/>
    <w:uiPriority w:val="59"/>
    <w:rsid w:val="003E29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E29A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E29A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E2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E29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E29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E29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E29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E29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E29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E29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E29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E29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E29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E29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E29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E29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E29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E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3E29AA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3E29AA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3E29AA"/>
    <w:rPr>
      <w:sz w:val="18"/>
    </w:rPr>
  </w:style>
  <w:style w:type="character" w:styleId="ad">
    <w:name w:val="footnote reference"/>
    <w:uiPriority w:val="99"/>
    <w:unhideWhenUsed/>
    <w:rsid w:val="003E29A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3E29AA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3E29AA"/>
    <w:rPr>
      <w:sz w:val="20"/>
    </w:rPr>
  </w:style>
  <w:style w:type="character" w:styleId="af0">
    <w:name w:val="endnote reference"/>
    <w:uiPriority w:val="99"/>
    <w:semiHidden/>
    <w:unhideWhenUsed/>
    <w:rsid w:val="003E29A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E29AA"/>
    <w:pPr>
      <w:spacing w:after="57"/>
    </w:pPr>
  </w:style>
  <w:style w:type="paragraph" w:styleId="21">
    <w:name w:val="toc 2"/>
    <w:basedOn w:val="a"/>
    <w:next w:val="a"/>
    <w:uiPriority w:val="39"/>
    <w:unhideWhenUsed/>
    <w:rsid w:val="003E29A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E29A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E29A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E29A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E29A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E29A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E29A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E29AA"/>
    <w:pPr>
      <w:spacing w:after="57"/>
      <w:ind w:left="2268"/>
    </w:pPr>
  </w:style>
  <w:style w:type="paragraph" w:styleId="af1">
    <w:name w:val="TOC Heading"/>
    <w:uiPriority w:val="39"/>
    <w:unhideWhenUsed/>
    <w:rsid w:val="003E29AA"/>
  </w:style>
  <w:style w:type="paragraph" w:styleId="af2">
    <w:name w:val="table of figures"/>
    <w:basedOn w:val="a"/>
    <w:next w:val="a"/>
    <w:uiPriority w:val="99"/>
    <w:unhideWhenUsed/>
    <w:rsid w:val="003E29AA"/>
    <w:pPr>
      <w:spacing w:after="0"/>
    </w:pPr>
  </w:style>
  <w:style w:type="paragraph" w:styleId="af3">
    <w:name w:val="No Spacing"/>
    <w:basedOn w:val="a"/>
    <w:uiPriority w:val="1"/>
    <w:qFormat/>
    <w:rsid w:val="003E29AA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3E2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42/1/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600142/1/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o_pogorelnikova</dc:creator>
  <cp:lastModifiedBy>o_pogorelnikova</cp:lastModifiedBy>
  <cp:revision>2</cp:revision>
  <cp:lastPrinted>2023-01-12T11:47:00Z</cp:lastPrinted>
  <dcterms:created xsi:type="dcterms:W3CDTF">2023-01-12T11:47:00Z</dcterms:created>
  <dcterms:modified xsi:type="dcterms:W3CDTF">2023-01-12T11:47:00Z</dcterms:modified>
</cp:coreProperties>
</file>