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709"/>
        <w:gridCol w:w="4538"/>
        <w:gridCol w:w="3215"/>
        <w:gridCol w:w="1183"/>
      </w:tblGrid>
      <w:tr w:rsidR="002D7AE1" w:rsidTr="002D7AE1">
        <w:trPr>
          <w:trHeight w:val="1557"/>
        </w:trPr>
        <w:tc>
          <w:tcPr>
            <w:tcW w:w="9645" w:type="dxa"/>
            <w:gridSpan w:val="4"/>
            <w:tcBorders>
              <w:bottom w:val="single" w:sz="4" w:space="0" w:color="auto"/>
            </w:tcBorders>
            <w:hideMark/>
          </w:tcPr>
          <w:p w:rsidR="002D7AE1" w:rsidRDefault="002D7AE1" w:rsidP="002D7A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управления муниципальным унитарным предприятием </w:t>
            </w:r>
            <w:proofErr w:type="spellStart"/>
            <w:r>
              <w:rPr>
                <w:sz w:val="28"/>
                <w:szCs w:val="28"/>
              </w:rPr>
              <w:t>Шапошниковское</w:t>
            </w:r>
            <w:proofErr w:type="spellEnd"/>
            <w:r>
              <w:rPr>
                <w:sz w:val="28"/>
                <w:szCs w:val="28"/>
              </w:rPr>
              <w:t xml:space="preserve"> жилищно-коммунальное хозяйство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апошниково</w:t>
            </w:r>
            <w:proofErr w:type="spellEnd"/>
            <w:r>
              <w:rPr>
                <w:sz w:val="28"/>
                <w:szCs w:val="28"/>
              </w:rPr>
              <w:t xml:space="preserve"> Первомайский район Оренбургская область</w:t>
            </w:r>
          </w:p>
          <w:p w:rsidR="002E2D4A" w:rsidRDefault="002E2D4A" w:rsidP="002E2D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2019 год </w:t>
            </w:r>
          </w:p>
        </w:tc>
      </w:tr>
      <w:tr w:rsidR="00A03311" w:rsidTr="002D7AE1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AE1" w:rsidRDefault="002D7AE1" w:rsidP="0048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№</w:t>
            </w:r>
          </w:p>
          <w:p w:rsidR="00A03311" w:rsidRDefault="002D7AE1" w:rsidP="00487E11">
            <w:pPr>
              <w:spacing w:after="0" w:line="240" w:lineRule="auto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3311" w:rsidRDefault="002D7AE1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 эффективности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3311" w:rsidRDefault="002D7AE1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Оценка показателей эффективности управления Предприятиями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3311" w:rsidRDefault="002D7AE1" w:rsidP="00487E1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Балл оценки</w:t>
            </w:r>
          </w:p>
        </w:tc>
      </w:tr>
      <w:tr w:rsidR="00EC7DEA" w:rsidTr="00487E11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EC7DEA" w:rsidTr="002D7AE1">
        <w:trPr>
          <w:trHeight w:val="14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Выполнение плановых показателей надежности, качества и энергетической эффективности </w:t>
            </w:r>
          </w:p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vertAlign w:val="subscript"/>
              </w:rPr>
              <w:t>кач</w:t>
            </w:r>
            <w:proofErr w:type="spellEnd"/>
            <w:r>
              <w:rPr>
                <w:szCs w:val="28"/>
                <w:vertAlign w:val="subscript"/>
              </w:rPr>
              <w:t>.</w:t>
            </w:r>
            <w:r>
              <w:rPr>
                <w:szCs w:val="28"/>
              </w:rPr>
              <w:t>)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EC7DEA" w:rsidTr="002D7A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4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при наличии производственной и (или) инвестиционной программы Предприятия, содержащей  </w:t>
            </w:r>
            <w:r>
              <w:rPr>
                <w:szCs w:val="28"/>
              </w:rPr>
              <w:t>показатели надежности, качества и энергетической эффективности</w:t>
            </w:r>
          </w:p>
          <w:p w:rsidR="00EC7DEA" w:rsidRDefault="00EC7DEA" w:rsidP="00487E11">
            <w:pPr>
              <w:spacing w:after="0" w:line="240" w:lineRule="auto"/>
              <w:ind w:left="284" w:hanging="33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плановые показатели надежности, качества и энергетической эффективности объектов коммунальной инфраструктуры:</w:t>
            </w:r>
          </w:p>
          <w:p w:rsidR="00EC7DEA" w:rsidRDefault="00EC7DEA" w:rsidP="00487E11">
            <w:pPr>
              <w:spacing w:after="0" w:line="240" w:lineRule="auto"/>
              <w:ind w:left="284"/>
              <w:rPr>
                <w:szCs w:val="28"/>
              </w:rPr>
            </w:pPr>
            <w:r>
              <w:rPr>
                <w:szCs w:val="28"/>
              </w:rPr>
              <w:t xml:space="preserve">достигнуты: </w:t>
            </w:r>
          </w:p>
          <w:p w:rsidR="00EC7DEA" w:rsidRDefault="00EC7DEA" w:rsidP="00487E11">
            <w:pPr>
              <w:spacing w:after="0" w:line="240" w:lineRule="auto"/>
              <w:ind w:left="284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vertAlign w:val="subscript"/>
              </w:rPr>
              <w:t>кач.</w:t>
            </w:r>
            <w:r>
              <w:rPr>
                <w:szCs w:val="28"/>
              </w:rPr>
              <w:t>=</w:t>
            </w:r>
            <w:proofErr w:type="spellEnd"/>
            <w:r>
              <w:rPr>
                <w:szCs w:val="28"/>
              </w:rPr>
              <w:t xml:space="preserve"> 1 </w:t>
            </w:r>
          </w:p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 достигнуты:</w:t>
            </w:r>
          </w:p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vertAlign w:val="subscript"/>
              </w:rPr>
              <w:t>кач</w:t>
            </w:r>
            <w:proofErr w:type="spellEnd"/>
            <w:r>
              <w:rPr>
                <w:szCs w:val="28"/>
                <w:vertAlign w:val="subscript"/>
              </w:rPr>
              <w:t xml:space="preserve">.  </w:t>
            </w:r>
            <w:r>
              <w:rPr>
                <w:szCs w:val="28"/>
              </w:rPr>
              <w:t>= 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vertAlign w:val="subscript"/>
              </w:rPr>
              <w:t>кач.</w:t>
            </w:r>
            <w:r>
              <w:rPr>
                <w:szCs w:val="28"/>
              </w:rPr>
              <w:t>=</w:t>
            </w:r>
            <w:proofErr w:type="spellEnd"/>
            <w:r>
              <w:rPr>
                <w:szCs w:val="28"/>
              </w:rPr>
              <w:t xml:space="preserve"> 0</w:t>
            </w: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EC7DEA" w:rsidTr="002D7A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4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при отсутствии инвестиционной программы Предприятия либо в случае, если инвестиционная и (или) производственная программа Предприятия не содержит показатели надежности, качества и энергетической эффективности 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количество неисполненных в срок предписаний уполномоченного надзорного органа о несоблюдении  установленных требований к качеству: </w:t>
            </w:r>
          </w:p>
          <w:p w:rsidR="00EC7DEA" w:rsidRDefault="00EC7DEA" w:rsidP="00487E11">
            <w:pPr>
              <w:spacing w:after="0" w:line="240" w:lineRule="auto"/>
              <w:ind w:lef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&gt;1 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  <w:vertAlign w:val="subscript"/>
              </w:rPr>
              <w:t>кач.</w:t>
            </w:r>
            <w:r>
              <w:rPr>
                <w:szCs w:val="28"/>
              </w:rPr>
              <w:t>=0</w:t>
            </w:r>
          </w:p>
          <w:p w:rsidR="00EC7DEA" w:rsidRDefault="00EC7DEA" w:rsidP="00487E11">
            <w:pPr>
              <w:spacing w:after="0" w:line="240" w:lineRule="auto"/>
              <w:ind w:left="284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≤1   П</w:t>
            </w:r>
            <w:r>
              <w:rPr>
                <w:color w:val="000000"/>
                <w:szCs w:val="28"/>
                <w:vertAlign w:val="subscript"/>
              </w:rPr>
              <w:t>кач</w:t>
            </w:r>
            <w:r>
              <w:rPr>
                <w:color w:val="000000"/>
                <w:szCs w:val="28"/>
              </w:rPr>
              <w:t>.=1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  <w:vertAlign w:val="subscript"/>
              </w:rPr>
              <w:t>кач</w:t>
            </w:r>
            <w:r>
              <w:rPr>
                <w:color w:val="000000"/>
                <w:szCs w:val="28"/>
              </w:rPr>
              <w:t>.=1</w:t>
            </w: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EC7DEA" w:rsidTr="002D7A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 w:hanging="25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Наличие нецелевого использования бюджетных средств (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vertAlign w:val="subscript"/>
              </w:rPr>
              <w:t>нецелев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проверка целевого использования бюджетных средств, проведенная в отчетный период, нецелевого использования бюджетных средств за отчетный период:</w:t>
            </w:r>
          </w:p>
          <w:p w:rsidR="00EC7DEA" w:rsidRDefault="00EC7DEA" w:rsidP="00487E11">
            <w:pPr>
              <w:spacing w:after="0" w:line="240" w:lineRule="auto"/>
              <w:ind w:lef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 выявила:</w:t>
            </w:r>
          </w:p>
          <w:p w:rsidR="00EC7DEA" w:rsidRDefault="00EC7DEA" w:rsidP="00487E11">
            <w:pPr>
              <w:spacing w:after="0" w:line="240" w:lineRule="auto"/>
              <w:ind w:left="284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  <w:vertAlign w:val="subscript"/>
              </w:rPr>
              <w:t>нецел.</w:t>
            </w:r>
            <w:r>
              <w:rPr>
                <w:szCs w:val="28"/>
              </w:rPr>
              <w:t>=1</w:t>
            </w:r>
          </w:p>
          <w:p w:rsidR="00EC7DEA" w:rsidRDefault="00EC7DEA" w:rsidP="00487E11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выявила: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  <w:vertAlign w:val="subscript"/>
              </w:rPr>
              <w:t>нецел.</w:t>
            </w:r>
            <w:r>
              <w:rPr>
                <w:szCs w:val="28"/>
              </w:rPr>
              <w:t>=0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487E11" w:rsidRDefault="00EC7DEA" w:rsidP="00487E11">
            <w:pPr>
              <w:spacing w:after="0" w:line="240" w:lineRule="auto"/>
              <w:ind w:left="284"/>
              <w:jc w:val="both"/>
              <w:rPr>
                <w:szCs w:val="28"/>
                <w:vertAlign w:val="subscript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vertAlign w:val="subscript"/>
              </w:rPr>
              <w:t>нецел</w:t>
            </w:r>
            <w:proofErr w:type="spellEnd"/>
            <w:r>
              <w:rPr>
                <w:szCs w:val="28"/>
                <w:vertAlign w:val="subscript"/>
              </w:rPr>
              <w:t>.</w:t>
            </w:r>
          </w:p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>=1</w:t>
            </w: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EC7DEA" w:rsidTr="002D7AE1">
        <w:trPr>
          <w:trHeight w:val="20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Соблюдение установленных законодательством Российской Федерации сроков рассмотрения жалоб от заявителей на ненадлежащее качество услуг </w:t>
            </w:r>
          </w:p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</w:t>
            </w:r>
            <w:r>
              <w:rPr>
                <w:szCs w:val="28"/>
                <w:vertAlign w:val="subscript"/>
              </w:rPr>
              <w:t>обр.</w:t>
            </w:r>
            <w:proofErr w:type="gramEnd"/>
            <w:r>
              <w:rPr>
                <w:szCs w:val="28"/>
                <w:vertAlign w:val="subscript"/>
              </w:rPr>
              <w:t>=</w:t>
            </w:r>
            <w:proofErr w:type="spellEnd"/>
            <w:r>
              <w:rPr>
                <w:szCs w:val="28"/>
              </w:rPr>
              <w:t> </w:t>
            </w:r>
            <w:proofErr w:type="spellStart"/>
            <w:r>
              <w:rPr>
                <w:szCs w:val="28"/>
              </w:rPr>
              <w:t>N</w:t>
            </w:r>
            <w:r>
              <w:rPr>
                <w:szCs w:val="28"/>
                <w:vertAlign w:val="subscript"/>
              </w:rPr>
              <w:t>обр</w:t>
            </w:r>
            <w:proofErr w:type="gramStart"/>
            <w:r>
              <w:rPr>
                <w:szCs w:val="28"/>
                <w:vertAlign w:val="subscript"/>
              </w:rPr>
              <w:t>.н</w:t>
            </w:r>
            <w:proofErr w:type="gramEnd"/>
            <w:r>
              <w:rPr>
                <w:szCs w:val="28"/>
                <w:vertAlign w:val="subscript"/>
              </w:rPr>
              <w:t>ар.ср</w:t>
            </w:r>
            <w:proofErr w:type="spellEnd"/>
            <w:r>
              <w:rPr>
                <w:szCs w:val="28"/>
                <w:vertAlign w:val="subscript"/>
              </w:rPr>
              <w:t>.</w:t>
            </w:r>
            <w:r>
              <w:rPr>
                <w:szCs w:val="28"/>
              </w:rPr>
              <w:t xml:space="preserve">), где </w:t>
            </w:r>
          </w:p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>
              <w:rPr>
                <w:szCs w:val="28"/>
                <w:vertAlign w:val="subscript"/>
              </w:rPr>
              <w:t>обр</w:t>
            </w:r>
            <w:proofErr w:type="spellEnd"/>
            <w:r>
              <w:rPr>
                <w:szCs w:val="28"/>
                <w:vertAlign w:val="subscript"/>
              </w:rPr>
              <w:t xml:space="preserve">. - </w:t>
            </w:r>
            <w:r>
              <w:rPr>
                <w:szCs w:val="28"/>
              </w:rPr>
              <w:t>показатель соблюдения установленных сроков рассмотрения жалоб от заявителей на ненадлежащее качество услуг, оказываемых Предприятием,</w:t>
            </w:r>
          </w:p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N</w:t>
            </w:r>
            <w:r>
              <w:rPr>
                <w:szCs w:val="28"/>
                <w:vertAlign w:val="subscript"/>
              </w:rPr>
              <w:t>обр</w:t>
            </w:r>
            <w:proofErr w:type="gramStart"/>
            <w:r>
              <w:rPr>
                <w:szCs w:val="28"/>
                <w:vertAlign w:val="subscript"/>
              </w:rPr>
              <w:t>.н</w:t>
            </w:r>
            <w:proofErr w:type="gramEnd"/>
            <w:r>
              <w:rPr>
                <w:szCs w:val="28"/>
                <w:vertAlign w:val="subscript"/>
              </w:rPr>
              <w:t>ар.ср</w:t>
            </w:r>
            <w:proofErr w:type="spellEnd"/>
            <w:r>
              <w:rPr>
                <w:szCs w:val="28"/>
                <w:vertAlign w:val="subscript"/>
              </w:rPr>
              <w:t xml:space="preserve"> – </w:t>
            </w:r>
            <w:r>
              <w:rPr>
                <w:szCs w:val="28"/>
              </w:rPr>
              <w:t>число жалоб потребителей услуг на ненадлежащее качество услуг, по которым Предприятием в отчетный период направлен ответ потребителю с нарушением сроков, установленных в соответствии с нормативными актами, стандартами обслуживания клиентов Предприятий, организационно распорядительными документами.</w:t>
            </w:r>
            <w:r>
              <w:rPr>
                <w:szCs w:val="28"/>
                <w:vertAlign w:val="subscript"/>
              </w:rPr>
              <w:t> 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число жалоб </w:t>
            </w:r>
            <w:r>
              <w:rPr>
                <w:szCs w:val="28"/>
              </w:rPr>
              <w:t>потребителей услуг на ненадлежащее качество услуг, по которым в соответствующий период направлен ответ потребителю с нарушением сроков (</w:t>
            </w:r>
            <w:proofErr w:type="spellStart"/>
            <w:r>
              <w:rPr>
                <w:szCs w:val="28"/>
              </w:rPr>
              <w:t>N</w:t>
            </w:r>
            <w:r>
              <w:rPr>
                <w:szCs w:val="28"/>
                <w:vertAlign w:val="subscript"/>
              </w:rPr>
              <w:t>обр</w:t>
            </w:r>
            <w:proofErr w:type="gramStart"/>
            <w:r>
              <w:rPr>
                <w:szCs w:val="28"/>
                <w:vertAlign w:val="subscript"/>
              </w:rPr>
              <w:t>.н</w:t>
            </w:r>
            <w:proofErr w:type="gramEnd"/>
            <w:r>
              <w:rPr>
                <w:szCs w:val="28"/>
                <w:vertAlign w:val="subscript"/>
              </w:rPr>
              <w:t>ар.ср</w:t>
            </w:r>
            <w:proofErr w:type="spellEnd"/>
            <w:r>
              <w:rPr>
                <w:szCs w:val="28"/>
                <w:vertAlign w:val="subscript"/>
              </w:rPr>
              <w:t>.</w:t>
            </w:r>
            <w:r>
              <w:rPr>
                <w:szCs w:val="28"/>
              </w:rPr>
              <w:t>) :</w:t>
            </w: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N</w:t>
            </w:r>
            <w:r>
              <w:rPr>
                <w:szCs w:val="28"/>
                <w:vertAlign w:val="subscript"/>
              </w:rPr>
              <w:t>обр</w:t>
            </w:r>
            <w:proofErr w:type="gramStart"/>
            <w:r>
              <w:rPr>
                <w:szCs w:val="28"/>
                <w:vertAlign w:val="subscript"/>
              </w:rPr>
              <w:t>.н</w:t>
            </w:r>
            <w:proofErr w:type="gramEnd"/>
            <w:r>
              <w:rPr>
                <w:szCs w:val="28"/>
                <w:vertAlign w:val="subscript"/>
              </w:rPr>
              <w:t>ар.ср</w:t>
            </w:r>
            <w:proofErr w:type="spellEnd"/>
            <w:r>
              <w:rPr>
                <w:szCs w:val="28"/>
                <w:vertAlign w:val="subscript"/>
              </w:rPr>
              <w:t xml:space="preserve">. = </w:t>
            </w:r>
            <w:r>
              <w:rPr>
                <w:szCs w:val="28"/>
              </w:rPr>
              <w:t>0, П</w:t>
            </w:r>
            <w:r>
              <w:rPr>
                <w:szCs w:val="28"/>
                <w:vertAlign w:val="subscript"/>
              </w:rPr>
              <w:t>обр.=</w:t>
            </w:r>
            <w:r>
              <w:rPr>
                <w:szCs w:val="28"/>
              </w:rPr>
              <w:t>1</w:t>
            </w:r>
          </w:p>
          <w:p w:rsidR="00EC7DEA" w:rsidRDefault="00EC7DEA" w:rsidP="00487E11">
            <w:pPr>
              <w:spacing w:after="0" w:line="240" w:lineRule="auto"/>
              <w:ind w:left="28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N</w:t>
            </w:r>
            <w:r>
              <w:rPr>
                <w:szCs w:val="28"/>
                <w:vertAlign w:val="subscript"/>
              </w:rPr>
              <w:t>обр</w:t>
            </w:r>
            <w:proofErr w:type="gramStart"/>
            <w:r>
              <w:rPr>
                <w:szCs w:val="28"/>
                <w:vertAlign w:val="subscript"/>
              </w:rPr>
              <w:t>.н</w:t>
            </w:r>
            <w:proofErr w:type="gramEnd"/>
            <w:r>
              <w:rPr>
                <w:szCs w:val="28"/>
                <w:vertAlign w:val="subscript"/>
              </w:rPr>
              <w:t>ар.ср</w:t>
            </w:r>
            <w:proofErr w:type="spellEnd"/>
            <w:r>
              <w:rPr>
                <w:szCs w:val="28"/>
                <w:vertAlign w:val="subscript"/>
              </w:rPr>
              <w:t xml:space="preserve">. </w:t>
            </w:r>
            <w:r>
              <w:rPr>
                <w:szCs w:val="28"/>
              </w:rPr>
              <w:t>≥1, П</w:t>
            </w:r>
            <w:r>
              <w:rPr>
                <w:szCs w:val="28"/>
                <w:vertAlign w:val="subscript"/>
              </w:rPr>
              <w:t>обр.=</w:t>
            </w:r>
            <w:r>
              <w:rPr>
                <w:szCs w:val="28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  <w:vertAlign w:val="subscript"/>
              </w:rPr>
              <w:t>обр.=</w:t>
            </w:r>
            <w:r>
              <w:rPr>
                <w:szCs w:val="28"/>
              </w:rPr>
              <w:t>1</w:t>
            </w: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EC7DEA" w:rsidTr="00487E11">
        <w:trPr>
          <w:trHeight w:val="1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Оборачиваемость кредиторской задолженности (</w:t>
            </w:r>
            <w:proofErr w:type="spellStart"/>
            <w:r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  <w:vertAlign w:val="subscript"/>
              </w:rPr>
              <w:t>о</w:t>
            </w:r>
            <w:proofErr w:type="gramStart"/>
            <w:r>
              <w:rPr>
                <w:color w:val="000000"/>
                <w:szCs w:val="28"/>
                <w:vertAlign w:val="subscript"/>
              </w:rPr>
              <w:t>.к</w:t>
            </w:r>
            <w:proofErr w:type="gramEnd"/>
            <w:r>
              <w:rPr>
                <w:color w:val="000000"/>
                <w:szCs w:val="28"/>
                <w:vertAlign w:val="subscript"/>
              </w:rPr>
              <w:t>.з</w:t>
            </w:r>
            <w:proofErr w:type="spellEnd"/>
            <w:r>
              <w:rPr>
                <w:color w:val="000000"/>
                <w:szCs w:val="28"/>
                <w:vertAlign w:val="subscript"/>
              </w:rPr>
              <w:t xml:space="preserve">. </w:t>
            </w:r>
            <w:r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  <w:vertAlign w:val="subscript"/>
              </w:rPr>
              <w:t> </w:t>
            </w:r>
            <w:r>
              <w:rPr>
                <w:szCs w:val="28"/>
              </w:rPr>
              <w:t xml:space="preserve"> определяется как отношение кредиторской задолженности к выручке от реализации по основному виду деятельности, умноженное на количество дней в отчетном периоде)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оборачиваемость кредиторской задолженности:</w:t>
            </w:r>
          </w:p>
          <w:p w:rsidR="00EC7DEA" w:rsidRDefault="00EC7DEA" w:rsidP="00487E11">
            <w:pPr>
              <w:spacing w:after="0" w:line="240" w:lineRule="auto"/>
              <w:ind w:lef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&gt;40 дней, П</w:t>
            </w:r>
            <w:r>
              <w:rPr>
                <w:color w:val="000000"/>
                <w:szCs w:val="28"/>
                <w:vertAlign w:val="subscript"/>
              </w:rPr>
              <w:t>о</w:t>
            </w:r>
            <w:proofErr w:type="gramStart"/>
            <w:r>
              <w:rPr>
                <w:color w:val="000000"/>
                <w:szCs w:val="28"/>
                <w:vertAlign w:val="subscript"/>
              </w:rPr>
              <w:t>.к</w:t>
            </w:r>
            <w:proofErr w:type="gramEnd"/>
            <w:r>
              <w:rPr>
                <w:color w:val="000000"/>
                <w:szCs w:val="28"/>
                <w:vertAlign w:val="subscript"/>
              </w:rPr>
              <w:t>.з.</w:t>
            </w:r>
            <w:r>
              <w:rPr>
                <w:color w:val="000000"/>
                <w:szCs w:val="28"/>
              </w:rPr>
              <w:t>=0</w:t>
            </w:r>
          </w:p>
          <w:p w:rsidR="00EC7DEA" w:rsidRDefault="00EC7DEA" w:rsidP="00487E11">
            <w:pPr>
              <w:spacing w:after="0" w:line="240" w:lineRule="auto"/>
              <w:ind w:lef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≤ 40 дней, П</w:t>
            </w:r>
            <w:r>
              <w:rPr>
                <w:color w:val="000000"/>
                <w:szCs w:val="28"/>
                <w:vertAlign w:val="subscript"/>
              </w:rPr>
              <w:t>о</w:t>
            </w:r>
            <w:proofErr w:type="gramStart"/>
            <w:r>
              <w:rPr>
                <w:color w:val="000000"/>
                <w:szCs w:val="28"/>
                <w:vertAlign w:val="subscript"/>
              </w:rPr>
              <w:t>.к</w:t>
            </w:r>
            <w:proofErr w:type="gramEnd"/>
            <w:r>
              <w:rPr>
                <w:color w:val="000000"/>
                <w:szCs w:val="28"/>
                <w:vertAlign w:val="subscript"/>
              </w:rPr>
              <w:t>.з.</w:t>
            </w:r>
            <w:r>
              <w:rPr>
                <w:color w:val="000000"/>
                <w:szCs w:val="28"/>
              </w:rPr>
              <w:t xml:space="preserve">=1 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  <w:vertAlign w:val="subscript"/>
              </w:rPr>
              <w:t>о</w:t>
            </w:r>
            <w:proofErr w:type="gramStart"/>
            <w:r>
              <w:rPr>
                <w:color w:val="000000"/>
                <w:szCs w:val="28"/>
                <w:vertAlign w:val="subscript"/>
              </w:rPr>
              <w:t>.к</w:t>
            </w:r>
            <w:proofErr w:type="gramEnd"/>
            <w:r>
              <w:rPr>
                <w:color w:val="000000"/>
                <w:szCs w:val="28"/>
                <w:vertAlign w:val="subscript"/>
              </w:rPr>
              <w:t>.з.</w:t>
            </w:r>
            <w:r>
              <w:rPr>
                <w:color w:val="000000"/>
                <w:szCs w:val="28"/>
              </w:rPr>
              <w:t>=</w:t>
            </w:r>
            <w:r w:rsidR="003D7EFA">
              <w:rPr>
                <w:color w:val="000000"/>
                <w:szCs w:val="28"/>
              </w:rPr>
              <w:t>0</w:t>
            </w:r>
          </w:p>
        </w:tc>
      </w:tr>
      <w:tr w:rsidR="00EC7DEA" w:rsidTr="002D7A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Отсутствие аварийных ситуаций, ликвидированных с нарушением нормативных сроков и нормативно-технической документации </w:t>
            </w:r>
          </w:p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  <w:vertAlign w:val="subscript"/>
              </w:rPr>
              <w:t>л.ав.с.=</w:t>
            </w:r>
            <w:proofErr w:type="spellEnd"/>
            <w:r>
              <w:rPr>
                <w:color w:val="000000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  <w:vertAlign w:val="subscript"/>
              </w:rPr>
              <w:t>ав</w:t>
            </w:r>
            <w:proofErr w:type="gramStart"/>
            <w:r>
              <w:rPr>
                <w:color w:val="000000"/>
                <w:szCs w:val="28"/>
                <w:vertAlign w:val="subscript"/>
              </w:rPr>
              <w:t>.н</w:t>
            </w:r>
            <w:proofErr w:type="gramEnd"/>
            <w:r>
              <w:rPr>
                <w:color w:val="000000"/>
                <w:szCs w:val="28"/>
                <w:vertAlign w:val="subscript"/>
              </w:rPr>
              <w:t>ар.ср</w:t>
            </w:r>
            <w:proofErr w:type="spellEnd"/>
            <w:r>
              <w:rPr>
                <w:color w:val="000000"/>
                <w:szCs w:val="28"/>
                <w:vertAlign w:val="subscript"/>
              </w:rPr>
              <w:t>.</w:t>
            </w:r>
            <w:r>
              <w:rPr>
                <w:szCs w:val="28"/>
              </w:rPr>
              <w:t xml:space="preserve"> ), где</w:t>
            </w:r>
          </w:p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  <w:vertAlign w:val="subscript"/>
              </w:rPr>
              <w:t>л.ав.с</w:t>
            </w:r>
            <w:proofErr w:type="spellEnd"/>
            <w:r>
              <w:rPr>
                <w:color w:val="000000"/>
                <w:szCs w:val="28"/>
                <w:vertAlign w:val="subscript"/>
              </w:rPr>
              <w:t xml:space="preserve">. </w:t>
            </w:r>
            <w:r>
              <w:rPr>
                <w:szCs w:val="28"/>
              </w:rPr>
              <w:t>– показатель, характеризующий отсутствие аварийных ситуаций, ликвидированных с нарушением нормативных сроков за отчетный период,</w:t>
            </w:r>
          </w:p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  <w:vertAlign w:val="subscript"/>
              </w:rPr>
              <w:t>ав</w:t>
            </w:r>
            <w:proofErr w:type="gramStart"/>
            <w:r>
              <w:rPr>
                <w:color w:val="000000"/>
                <w:szCs w:val="28"/>
                <w:vertAlign w:val="subscript"/>
              </w:rPr>
              <w:t>.н</w:t>
            </w:r>
            <w:proofErr w:type="gramEnd"/>
            <w:r>
              <w:rPr>
                <w:color w:val="000000"/>
                <w:szCs w:val="28"/>
                <w:vertAlign w:val="subscript"/>
              </w:rPr>
              <w:t>ар.ср</w:t>
            </w:r>
            <w:proofErr w:type="spellEnd"/>
            <w:r>
              <w:rPr>
                <w:color w:val="000000"/>
                <w:szCs w:val="28"/>
                <w:vertAlign w:val="subscript"/>
              </w:rPr>
              <w:t xml:space="preserve">. – </w:t>
            </w:r>
            <w:r>
              <w:rPr>
                <w:color w:val="000000"/>
                <w:szCs w:val="28"/>
              </w:rPr>
              <w:t>количество аварийных ситуаций, ликвидированных с нарушением нормативных сроков за отчетный период (не учитываются аварийные ситуации, возникновение которых обусловлено обстоятельствами непреодолимой силы)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количество  аварийных ситуаций, ликвидированных с нарушением нормативных сроков за отчетный период </w:t>
            </w:r>
            <w:r>
              <w:rPr>
                <w:szCs w:val="28"/>
              </w:rPr>
              <w:t>(за исключением аварийных ситуаций, возникновение которых обусловлено обстоятельствами непреодолимой силы)</w:t>
            </w:r>
            <w:r>
              <w:rPr>
                <w:color w:val="000000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  <w:vertAlign w:val="subscript"/>
              </w:rPr>
              <w:t>ав</w:t>
            </w:r>
            <w:proofErr w:type="gramStart"/>
            <w:r>
              <w:rPr>
                <w:color w:val="000000"/>
                <w:szCs w:val="28"/>
                <w:vertAlign w:val="subscript"/>
              </w:rPr>
              <w:t>.н</w:t>
            </w:r>
            <w:proofErr w:type="gramEnd"/>
            <w:r>
              <w:rPr>
                <w:color w:val="000000"/>
                <w:szCs w:val="28"/>
                <w:vertAlign w:val="subscript"/>
              </w:rPr>
              <w:t>ар.ср</w:t>
            </w:r>
            <w:proofErr w:type="spellEnd"/>
            <w:r>
              <w:rPr>
                <w:color w:val="000000"/>
                <w:szCs w:val="28"/>
                <w:vertAlign w:val="subscript"/>
              </w:rPr>
              <w:t>.</w:t>
            </w:r>
            <w:r>
              <w:rPr>
                <w:szCs w:val="28"/>
              </w:rPr>
              <w:t xml:space="preserve"> )</w:t>
            </w:r>
            <w:r>
              <w:rPr>
                <w:color w:val="000000"/>
                <w:szCs w:val="28"/>
              </w:rPr>
              <w:t>:</w:t>
            </w: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  <w:vertAlign w:val="subscript"/>
              </w:rPr>
              <w:t>ав</w:t>
            </w:r>
            <w:proofErr w:type="gramStart"/>
            <w:r>
              <w:rPr>
                <w:color w:val="000000"/>
                <w:szCs w:val="28"/>
                <w:vertAlign w:val="subscript"/>
              </w:rPr>
              <w:t>.н</w:t>
            </w:r>
            <w:proofErr w:type="gramEnd"/>
            <w:r>
              <w:rPr>
                <w:color w:val="000000"/>
                <w:szCs w:val="28"/>
                <w:vertAlign w:val="subscript"/>
              </w:rPr>
              <w:t>ар.ср.</w:t>
            </w:r>
            <w:r>
              <w:rPr>
                <w:color w:val="000000"/>
                <w:szCs w:val="28"/>
              </w:rPr>
              <w:t>=0, П</w:t>
            </w:r>
            <w:r>
              <w:rPr>
                <w:color w:val="000000"/>
                <w:szCs w:val="28"/>
                <w:vertAlign w:val="subscript"/>
              </w:rPr>
              <w:t>л.ав.с.</w:t>
            </w:r>
            <w:r>
              <w:rPr>
                <w:color w:val="000000"/>
                <w:szCs w:val="28"/>
              </w:rPr>
              <w:t>=1</w:t>
            </w:r>
          </w:p>
          <w:p w:rsidR="00EC7DEA" w:rsidRDefault="00EC7DEA" w:rsidP="00487E11">
            <w:pPr>
              <w:spacing w:after="0" w:line="240" w:lineRule="auto"/>
              <w:ind w:lef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  <w:vertAlign w:val="subscript"/>
              </w:rPr>
              <w:t>ав</w:t>
            </w:r>
            <w:proofErr w:type="gramStart"/>
            <w:r>
              <w:rPr>
                <w:color w:val="000000"/>
                <w:szCs w:val="28"/>
                <w:vertAlign w:val="subscript"/>
              </w:rPr>
              <w:t>.н</w:t>
            </w:r>
            <w:proofErr w:type="gramEnd"/>
            <w:r>
              <w:rPr>
                <w:color w:val="000000"/>
                <w:szCs w:val="28"/>
                <w:vertAlign w:val="subscript"/>
              </w:rPr>
              <w:t>ар.ср.</w:t>
            </w:r>
            <w:r>
              <w:rPr>
                <w:color w:val="000000"/>
                <w:szCs w:val="28"/>
              </w:rPr>
              <w:t>≥1, П</w:t>
            </w:r>
            <w:r>
              <w:rPr>
                <w:color w:val="000000"/>
                <w:szCs w:val="28"/>
                <w:vertAlign w:val="subscript"/>
              </w:rPr>
              <w:t>л.ав.с.</w:t>
            </w:r>
            <w:r>
              <w:rPr>
                <w:color w:val="000000"/>
                <w:szCs w:val="28"/>
              </w:rPr>
              <w:t>=0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  <w:vertAlign w:val="subscript"/>
              </w:rPr>
              <w:t>л.ав.с.</w:t>
            </w:r>
            <w:r>
              <w:rPr>
                <w:color w:val="000000"/>
                <w:szCs w:val="28"/>
              </w:rPr>
              <w:t>=1</w:t>
            </w: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color w:val="000000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EC7DEA" w:rsidTr="00487E1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Раскрытие информации в соответствии со стандартами раскрытия информации (</w:t>
            </w:r>
            <w:proofErr w:type="spellStart"/>
            <w:r>
              <w:rPr>
                <w:szCs w:val="28"/>
              </w:rPr>
              <w:t>П</w:t>
            </w:r>
            <w:r>
              <w:rPr>
                <w:szCs w:val="28"/>
                <w:vertAlign w:val="subscript"/>
              </w:rPr>
              <w:t>станд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количество выявленных уполномоченными органами государственного контроля в области регулирования цен (тарифов) нарушений стандарта раскрытия информации:</w:t>
            </w:r>
          </w:p>
          <w:p w:rsidR="00EC7DEA" w:rsidRDefault="00EC7DEA" w:rsidP="00487E11">
            <w:pPr>
              <w:spacing w:after="0" w:line="240" w:lineRule="auto"/>
              <w:ind w:left="284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≥2, </w:t>
            </w:r>
            <w:proofErr w:type="spellStart"/>
            <w:r>
              <w:rPr>
                <w:szCs w:val="28"/>
              </w:rPr>
              <w:t>П</w:t>
            </w:r>
            <w:r>
              <w:rPr>
                <w:szCs w:val="28"/>
                <w:vertAlign w:val="subscript"/>
              </w:rPr>
              <w:t>станд</w:t>
            </w:r>
            <w:r>
              <w:rPr>
                <w:szCs w:val="28"/>
              </w:rPr>
              <w:t>.=</w:t>
            </w:r>
            <w:proofErr w:type="spellEnd"/>
            <w:r>
              <w:rPr>
                <w:szCs w:val="28"/>
              </w:rPr>
              <w:t xml:space="preserve"> 0</w:t>
            </w:r>
          </w:p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&lt;2, </w:t>
            </w:r>
            <w:proofErr w:type="spellStart"/>
            <w:r>
              <w:rPr>
                <w:szCs w:val="28"/>
              </w:rPr>
              <w:t>П</w:t>
            </w:r>
            <w:r>
              <w:rPr>
                <w:szCs w:val="28"/>
                <w:vertAlign w:val="subscript"/>
              </w:rPr>
              <w:t>станд</w:t>
            </w:r>
            <w:r>
              <w:rPr>
                <w:szCs w:val="28"/>
              </w:rPr>
              <w:t>.=</w:t>
            </w:r>
            <w:proofErr w:type="spellEnd"/>
            <w:r>
              <w:rPr>
                <w:szCs w:val="28"/>
              </w:rPr>
              <w:t xml:space="preserve"> 1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>
              <w:rPr>
                <w:szCs w:val="28"/>
                <w:vertAlign w:val="subscript"/>
              </w:rPr>
              <w:t>станд</w:t>
            </w:r>
            <w:r>
              <w:rPr>
                <w:szCs w:val="28"/>
              </w:rPr>
              <w:t>.=</w:t>
            </w:r>
            <w:proofErr w:type="spellEnd"/>
            <w:r>
              <w:rPr>
                <w:szCs w:val="28"/>
              </w:rPr>
              <w:t xml:space="preserve"> 1</w:t>
            </w: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EC7DEA" w:rsidTr="002D7A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Наличие финансовой поддержки Предприятия из областного (местного) бюджета на покрытие операционных расходов  за исключением установленных законодательством Российской Федерации случаев возмещения недополученных доходов, при осуществлении регулируемых видов деятельности Предприятием (</w:t>
            </w:r>
            <w:proofErr w:type="spellStart"/>
            <w:r>
              <w:rPr>
                <w:szCs w:val="28"/>
              </w:rPr>
              <w:t>П</w:t>
            </w:r>
            <w:r>
              <w:rPr>
                <w:szCs w:val="28"/>
                <w:vertAlign w:val="subscript"/>
              </w:rPr>
              <w:t>ф</w:t>
            </w:r>
            <w:proofErr w:type="gramStart"/>
            <w:r>
              <w:rPr>
                <w:szCs w:val="28"/>
                <w:vertAlign w:val="subscript"/>
              </w:rPr>
              <w:t>.п</w:t>
            </w:r>
            <w:proofErr w:type="gramEnd"/>
            <w:r>
              <w:rPr>
                <w:szCs w:val="28"/>
                <w:vertAlign w:val="subscript"/>
              </w:rPr>
              <w:t>одд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7DEA" w:rsidRDefault="00EC7DEA" w:rsidP="00487E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финансовая поддержка оказывалась:</w:t>
            </w:r>
          </w:p>
          <w:p w:rsidR="00EC7DEA" w:rsidRDefault="00EC7DEA" w:rsidP="00487E11">
            <w:pPr>
              <w:spacing w:after="0" w:line="240" w:lineRule="auto"/>
              <w:ind w:left="284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≥2 раз, </w:t>
            </w:r>
            <w:r>
              <w:rPr>
                <w:szCs w:val="28"/>
              </w:rPr>
              <w:t>П</w:t>
            </w:r>
            <w:r>
              <w:rPr>
                <w:szCs w:val="28"/>
                <w:vertAlign w:val="subscript"/>
              </w:rPr>
              <w:t>ф</w:t>
            </w:r>
            <w:proofErr w:type="gramStart"/>
            <w:r>
              <w:rPr>
                <w:szCs w:val="28"/>
                <w:vertAlign w:val="subscript"/>
              </w:rPr>
              <w:t>.п</w:t>
            </w:r>
            <w:proofErr w:type="gramEnd"/>
            <w:r>
              <w:rPr>
                <w:szCs w:val="28"/>
                <w:vertAlign w:val="subscript"/>
              </w:rPr>
              <w:t>одд.</w:t>
            </w:r>
            <w:r>
              <w:rPr>
                <w:szCs w:val="28"/>
              </w:rPr>
              <w:t>=0</w:t>
            </w:r>
          </w:p>
          <w:p w:rsidR="00EC7DEA" w:rsidRDefault="00EC7DEA" w:rsidP="00487E11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≤1 раз, </w:t>
            </w:r>
            <w:r>
              <w:rPr>
                <w:szCs w:val="28"/>
              </w:rPr>
              <w:t>П</w:t>
            </w:r>
            <w:r>
              <w:rPr>
                <w:szCs w:val="28"/>
                <w:vertAlign w:val="subscript"/>
              </w:rPr>
              <w:t>ф</w:t>
            </w:r>
            <w:proofErr w:type="gramStart"/>
            <w:r>
              <w:rPr>
                <w:szCs w:val="28"/>
                <w:vertAlign w:val="subscript"/>
              </w:rPr>
              <w:t>.п</w:t>
            </w:r>
            <w:proofErr w:type="gramEnd"/>
            <w:r>
              <w:rPr>
                <w:szCs w:val="28"/>
                <w:vertAlign w:val="subscript"/>
              </w:rPr>
              <w:t>одд.</w:t>
            </w:r>
            <w:r>
              <w:rPr>
                <w:szCs w:val="28"/>
              </w:rPr>
              <w:t>=1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ind w:left="284"/>
              <w:jc w:val="center"/>
              <w:rPr>
                <w:szCs w:val="28"/>
              </w:rPr>
            </w:pPr>
          </w:p>
          <w:p w:rsidR="00EC7DEA" w:rsidRDefault="00EC7DEA" w:rsidP="00487E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  <w:vertAlign w:val="subscript"/>
              </w:rPr>
              <w:t>ф</w:t>
            </w:r>
            <w:proofErr w:type="gramStart"/>
            <w:r>
              <w:rPr>
                <w:szCs w:val="28"/>
                <w:vertAlign w:val="subscript"/>
              </w:rPr>
              <w:t>.п</w:t>
            </w:r>
            <w:proofErr w:type="gramEnd"/>
            <w:r>
              <w:rPr>
                <w:szCs w:val="28"/>
                <w:vertAlign w:val="subscript"/>
              </w:rPr>
              <w:t>одд.</w:t>
            </w:r>
            <w:r>
              <w:rPr>
                <w:szCs w:val="28"/>
              </w:rPr>
              <w:t>=1</w:t>
            </w:r>
          </w:p>
        </w:tc>
      </w:tr>
      <w:tr w:rsidR="003D7EFA" w:rsidRPr="00487E11" w:rsidTr="002D7A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FA" w:rsidRDefault="003D7EFA" w:rsidP="00487E1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7EFA" w:rsidRDefault="003D7EFA" w:rsidP="00487E11">
            <w:pPr>
              <w:spacing w:after="0" w:line="240" w:lineRule="auto"/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>Оценка эффективности управления Предприятием/Общая сумма баллов оценки/Число критериев, применимых к предприятию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7EFA" w:rsidRDefault="003D7EFA" w:rsidP="00487E11">
            <w:pPr>
              <w:spacing w:after="0" w:line="240" w:lineRule="auto"/>
              <w:ind w:left="284"/>
              <w:rPr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7EFA" w:rsidRPr="00487E11" w:rsidRDefault="003D7EFA" w:rsidP="00487E11">
            <w:pPr>
              <w:spacing w:after="0" w:line="240" w:lineRule="auto"/>
              <w:ind w:left="284"/>
              <w:jc w:val="center"/>
              <w:rPr>
                <w:rFonts w:eastAsia="Times New Roman" w:cs="Times New Roman"/>
              </w:rPr>
            </w:pPr>
            <w:r w:rsidRPr="00487E11">
              <w:rPr>
                <w:rFonts w:eastAsia="Times New Roman" w:cs="Times New Roman"/>
              </w:rPr>
              <w:t>0,75</w:t>
            </w:r>
          </w:p>
        </w:tc>
      </w:tr>
    </w:tbl>
    <w:p w:rsidR="00AC07AE" w:rsidRDefault="00AC07AE"/>
    <w:p w:rsidR="003D7EFA" w:rsidRDefault="003D7EFA" w:rsidP="003D7EFA">
      <w:pPr>
        <w:spacing w:after="0" w:line="240" w:lineRule="auto"/>
      </w:pPr>
      <w:r>
        <w:t>Глава муниципального образования</w:t>
      </w:r>
    </w:p>
    <w:p w:rsidR="003D7EFA" w:rsidRDefault="003D7EFA" w:rsidP="003D7EFA">
      <w:pPr>
        <w:spacing w:after="0" w:line="240" w:lineRule="auto"/>
      </w:pPr>
      <w:r>
        <w:t>Шапошниковский сельсовет                                                                                                              А.И.Козлов</w:t>
      </w:r>
    </w:p>
    <w:sectPr w:rsidR="003D7EFA" w:rsidSect="00AC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C7DEA"/>
    <w:rsid w:val="002D7AE1"/>
    <w:rsid w:val="002E2D4A"/>
    <w:rsid w:val="003D7EFA"/>
    <w:rsid w:val="00487E11"/>
    <w:rsid w:val="00A03311"/>
    <w:rsid w:val="00AC07AE"/>
    <w:rsid w:val="00E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2020-05-07T05:54:00Z</dcterms:created>
  <dcterms:modified xsi:type="dcterms:W3CDTF">2020-05-07T06:55:00Z</dcterms:modified>
</cp:coreProperties>
</file>